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BB20E" w14:textId="77777777" w:rsidR="00255F9C" w:rsidRDefault="00255F9C" w:rsidP="00C879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5C882AF4" w14:textId="35098491" w:rsidR="00255F9C" w:rsidRDefault="00255F9C" w:rsidP="00C8799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</w:rPr>
        <w:drawing>
          <wp:inline distT="0" distB="0" distL="0" distR="0" wp14:anchorId="72ECEB50" wp14:editId="1315B635">
            <wp:extent cx="5848350" cy="432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FDFA8" w14:textId="005D91B8" w:rsidR="00C87997" w:rsidRPr="00C87997" w:rsidRDefault="00081C05" w:rsidP="00C8799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C87997">
        <w:rPr>
          <w:rFonts w:ascii="Times New Roman" w:hAnsi="Times New Roman" w:cs="Times New Roman"/>
          <w:iCs/>
          <w:sz w:val="28"/>
          <w:szCs w:val="28"/>
        </w:rPr>
        <w:t>Р</w:t>
      </w:r>
      <w:r w:rsidR="00C87997" w:rsidRPr="00C87997">
        <w:rPr>
          <w:rFonts w:ascii="Times New Roman" w:hAnsi="Times New Roman" w:cs="Times New Roman"/>
          <w:iCs/>
          <w:sz w:val="28"/>
          <w:szCs w:val="28"/>
        </w:rPr>
        <w:t>еализация проекта «Ремонт дороги с твердым покрытием по ул. Центральной, от административного здания АО «</w:t>
      </w:r>
      <w:proofErr w:type="spellStart"/>
      <w:r w:rsidR="00C87997" w:rsidRPr="00C87997">
        <w:rPr>
          <w:rFonts w:ascii="Times New Roman" w:hAnsi="Times New Roman" w:cs="Times New Roman"/>
          <w:iCs/>
          <w:sz w:val="28"/>
          <w:szCs w:val="28"/>
        </w:rPr>
        <w:t>Краснокоротковское</w:t>
      </w:r>
      <w:proofErr w:type="spellEnd"/>
      <w:r w:rsidR="00C87997" w:rsidRPr="00C87997">
        <w:rPr>
          <w:rFonts w:ascii="Times New Roman" w:hAnsi="Times New Roman" w:cs="Times New Roman"/>
          <w:iCs/>
          <w:sz w:val="28"/>
          <w:szCs w:val="28"/>
        </w:rPr>
        <w:t xml:space="preserve">»  </w:t>
      </w:r>
      <w:proofErr w:type="spellStart"/>
      <w:r w:rsidR="00C87997" w:rsidRPr="00C87997">
        <w:rPr>
          <w:rFonts w:ascii="Times New Roman" w:hAnsi="Times New Roman" w:cs="Times New Roman"/>
          <w:iCs/>
          <w:sz w:val="28"/>
          <w:szCs w:val="28"/>
        </w:rPr>
        <w:t>ул.Центральная</w:t>
      </w:r>
      <w:proofErr w:type="spellEnd"/>
      <w:r w:rsidR="00C87997" w:rsidRPr="00C87997">
        <w:rPr>
          <w:rFonts w:ascii="Times New Roman" w:hAnsi="Times New Roman" w:cs="Times New Roman"/>
          <w:iCs/>
          <w:sz w:val="28"/>
          <w:szCs w:val="28"/>
        </w:rPr>
        <w:t xml:space="preserve"> 86 до домовладения </w:t>
      </w:r>
      <w:proofErr w:type="spellStart"/>
      <w:r w:rsidR="00C87997" w:rsidRPr="00C87997">
        <w:rPr>
          <w:rFonts w:ascii="Times New Roman" w:hAnsi="Times New Roman" w:cs="Times New Roman"/>
          <w:iCs/>
          <w:sz w:val="28"/>
          <w:szCs w:val="28"/>
        </w:rPr>
        <w:t>ул.Центральная</w:t>
      </w:r>
      <w:proofErr w:type="spellEnd"/>
      <w:r w:rsidR="00C87997" w:rsidRPr="00C87997">
        <w:rPr>
          <w:rFonts w:ascii="Times New Roman" w:hAnsi="Times New Roman" w:cs="Times New Roman"/>
          <w:iCs/>
          <w:sz w:val="28"/>
          <w:szCs w:val="28"/>
        </w:rPr>
        <w:t xml:space="preserve"> 94 хутора </w:t>
      </w:r>
      <w:proofErr w:type="spellStart"/>
      <w:r w:rsidR="00C87997" w:rsidRPr="00C87997">
        <w:rPr>
          <w:rFonts w:ascii="Times New Roman" w:hAnsi="Times New Roman" w:cs="Times New Roman"/>
          <w:iCs/>
          <w:sz w:val="28"/>
          <w:szCs w:val="28"/>
        </w:rPr>
        <w:t>Краснокоротковский</w:t>
      </w:r>
      <w:proofErr w:type="spellEnd"/>
      <w:r w:rsidR="00C87997" w:rsidRPr="00C87997">
        <w:rPr>
          <w:rFonts w:ascii="Times New Roman" w:hAnsi="Times New Roman" w:cs="Times New Roman"/>
          <w:iCs/>
          <w:sz w:val="28"/>
          <w:szCs w:val="28"/>
        </w:rPr>
        <w:t xml:space="preserve">  Новоаннинского муниципального района Волгоградской области», осуществлялось администрацией </w:t>
      </w:r>
      <w:proofErr w:type="spellStart"/>
      <w:r w:rsidR="00C87997" w:rsidRPr="00C87997">
        <w:rPr>
          <w:rFonts w:ascii="Times New Roman" w:hAnsi="Times New Roman" w:cs="Times New Roman"/>
          <w:iCs/>
          <w:sz w:val="28"/>
          <w:szCs w:val="28"/>
        </w:rPr>
        <w:t>Краснокоротковского</w:t>
      </w:r>
      <w:proofErr w:type="spellEnd"/>
      <w:r w:rsidR="00C87997" w:rsidRPr="00C8799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рамках инициативного бюджетирования. Подрядной организацией были проведены работы по планировке автомобильной дороги, устройству покрытий однослойных толщиной 15 см из щебня природного при укатке каменных материалов, розлив вяжущих материалов, укладка </w:t>
      </w:r>
      <w:proofErr w:type="spellStart"/>
      <w:r w:rsidR="00C87997" w:rsidRPr="00C87997">
        <w:rPr>
          <w:rFonts w:ascii="Times New Roman" w:hAnsi="Times New Roman" w:cs="Times New Roman"/>
          <w:iCs/>
          <w:sz w:val="28"/>
          <w:szCs w:val="28"/>
        </w:rPr>
        <w:t>асфальтобенной</w:t>
      </w:r>
      <w:proofErr w:type="spellEnd"/>
      <w:r w:rsidR="00C87997" w:rsidRPr="00C87997">
        <w:rPr>
          <w:rFonts w:ascii="Times New Roman" w:hAnsi="Times New Roman" w:cs="Times New Roman"/>
          <w:iCs/>
          <w:sz w:val="28"/>
          <w:szCs w:val="28"/>
        </w:rPr>
        <w:t xml:space="preserve"> смеси. Протяженность отремонтированного участка дороги  </w:t>
      </w:r>
      <w:r w:rsidR="00C87997">
        <w:rPr>
          <w:rFonts w:ascii="Times New Roman" w:hAnsi="Times New Roman" w:cs="Times New Roman"/>
          <w:iCs/>
          <w:sz w:val="28"/>
          <w:szCs w:val="28"/>
        </w:rPr>
        <w:t>составляет</w:t>
      </w:r>
      <w:r w:rsidR="00C87997" w:rsidRPr="00C87997">
        <w:rPr>
          <w:rFonts w:ascii="Times New Roman" w:hAnsi="Times New Roman" w:cs="Times New Roman"/>
          <w:iCs/>
          <w:sz w:val="28"/>
          <w:szCs w:val="28"/>
        </w:rPr>
        <w:t xml:space="preserve"> 540 </w:t>
      </w:r>
      <w:proofErr w:type="spellStart"/>
      <w:r w:rsidR="00C87997" w:rsidRPr="00C87997">
        <w:rPr>
          <w:rFonts w:ascii="Times New Roman" w:hAnsi="Times New Roman" w:cs="Times New Roman"/>
          <w:iCs/>
          <w:sz w:val="28"/>
          <w:szCs w:val="28"/>
        </w:rPr>
        <w:t>кв.м</w:t>
      </w:r>
      <w:proofErr w:type="spellEnd"/>
      <w:r w:rsidR="00C87997" w:rsidRPr="00C87997">
        <w:rPr>
          <w:rFonts w:ascii="Times New Roman" w:hAnsi="Times New Roman" w:cs="Times New Roman"/>
          <w:iCs/>
          <w:sz w:val="28"/>
          <w:szCs w:val="28"/>
        </w:rPr>
        <w:t>.</w:t>
      </w:r>
    </w:p>
    <w:p w14:paraId="538A5482" w14:textId="300BD21C" w:rsidR="006033A5" w:rsidRDefault="006033A5" w:rsidP="006033A5">
      <w:pPr>
        <w:pStyle w:val="a4"/>
      </w:pPr>
      <w:bookmarkStart w:id="0" w:name="_GoBack"/>
      <w:bookmarkEnd w:id="0"/>
    </w:p>
    <w:p w14:paraId="0AB1EF81" w14:textId="77777777" w:rsidR="00C87997" w:rsidRPr="00C87997" w:rsidRDefault="00C87997" w:rsidP="00C87997">
      <w:pPr>
        <w:spacing w:after="200" w:line="276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sectPr w:rsidR="00C87997" w:rsidRPr="00C8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52"/>
    <w:rsid w:val="00081C05"/>
    <w:rsid w:val="00255F9C"/>
    <w:rsid w:val="002865CE"/>
    <w:rsid w:val="006033A5"/>
    <w:rsid w:val="007F6152"/>
    <w:rsid w:val="008E5FC4"/>
    <w:rsid w:val="0096521B"/>
    <w:rsid w:val="00C87997"/>
    <w:rsid w:val="00E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515E"/>
  <w15:chartTrackingRefBased/>
  <w15:docId w15:val="{6C60D70A-3F46-4ADB-BE65-E06AABF2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97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2025-02-25T08:29:00Z</dcterms:created>
  <dcterms:modified xsi:type="dcterms:W3CDTF">2025-02-25T13:03:00Z</dcterms:modified>
</cp:coreProperties>
</file>